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0B65" w:rsidRDefault="00253176">
      <w:pPr>
        <w:shd w:val="clear" w:color="auto" w:fill="FFFFFF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Systems of Writing among the Filipinos.</w:t>
      </w:r>
      <w:r>
        <w:rPr>
          <w:rFonts w:ascii="Alegreya" w:eastAsia="Alegreya" w:hAnsi="Alegreya" w:cs="Alegreya"/>
          <w:sz w:val="24"/>
          <w:szCs w:val="24"/>
        </w:rPr>
        <w:t xml:space="preserve">—When the Spaniards arrived in the Philippines, the Filipinos were using systems of writing borrowed from Hindu or Javanese sources. This matter is so interesting that one </w:t>
      </w:r>
      <w:proofErr w:type="spellStart"/>
      <w:r>
        <w:rPr>
          <w:rFonts w:ascii="Alegreya" w:eastAsia="Alegreya" w:hAnsi="Alegreya" w:cs="Alegreya"/>
          <w:sz w:val="24"/>
          <w:szCs w:val="24"/>
        </w:rPr>
        <w:t>can not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do better than to quote in full Padre Chirino’s account, as he is the first </w:t>
      </w:r>
      <w:r>
        <w:rPr>
          <w:rFonts w:ascii="Alegreya" w:eastAsia="Alegreya" w:hAnsi="Alegreya" w:cs="Alegreya"/>
          <w:sz w:val="24"/>
          <w:szCs w:val="24"/>
        </w:rPr>
        <w:t>of the Spanish writers to mention it and as his notice is quite complete.</w:t>
      </w:r>
    </w:p>
    <w:p w:rsidR="00FE0B65" w:rsidRDefault="00253176">
      <w:pPr>
        <w:shd w:val="clear" w:color="auto" w:fill="FFFFFF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“So given are these islanders to reading and writing that there is hardly a man, and much less a woman, that does not read and write in letters peculiar to the island of Manila, very</w:t>
      </w:r>
      <w:r>
        <w:rPr>
          <w:rFonts w:ascii="Alegreya" w:eastAsia="Alegreya" w:hAnsi="Alegreya" w:cs="Alegreya"/>
          <w:sz w:val="24"/>
          <w:szCs w:val="24"/>
        </w:rPr>
        <w:t xml:space="preserve"> different from those of China, Japan, and of India, as will be seen from the following alphabet.</w:t>
      </w:r>
    </w:p>
    <w:p w:rsidR="00FE0B65" w:rsidRDefault="00253176">
      <w:pPr>
        <w:shd w:val="clear" w:color="auto" w:fill="FFFFFF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“The vowels are three, but they serve for five, and are,</w:t>
      </w:r>
    </w:p>
    <w:p w:rsidR="00FE0B65" w:rsidRDefault="0025317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3095625" cy="11239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B65" w:rsidRDefault="00253176">
      <w:pPr>
        <w:shd w:val="clear" w:color="auto" w:fill="FFFFFF"/>
        <w:rPr>
          <w:rFonts w:ascii="Alegreya" w:eastAsia="Alegreya" w:hAnsi="Alegreya" w:cs="Alegreya"/>
          <w:color w:val="AAAAAA"/>
          <w:sz w:val="17"/>
          <w:szCs w:val="17"/>
        </w:rPr>
      </w:pPr>
      <w:r>
        <w:rPr>
          <w:rFonts w:ascii="Alegreya" w:eastAsia="Alegreya" w:hAnsi="Alegreya" w:cs="Alegreya"/>
          <w:sz w:val="24"/>
          <w:szCs w:val="24"/>
        </w:rPr>
        <w:t>The consonants are no more than twelve, and they serve to write both consonant and vowel, in this f</w:t>
      </w:r>
      <w:r>
        <w:rPr>
          <w:rFonts w:ascii="Alegreya" w:eastAsia="Alegreya" w:hAnsi="Alegreya" w:cs="Alegreya"/>
          <w:sz w:val="24"/>
          <w:szCs w:val="24"/>
        </w:rPr>
        <w:t xml:space="preserve">orm. The letter alone, without any point either above or below, sounds with </w:t>
      </w:r>
      <w:r>
        <w:rPr>
          <w:rFonts w:ascii="Alegreya" w:eastAsia="Alegreya" w:hAnsi="Alegreya" w:cs="Alegreya"/>
          <w:i/>
          <w:sz w:val="24"/>
          <w:szCs w:val="24"/>
        </w:rPr>
        <w:t>a</w:t>
      </w:r>
      <w:r>
        <w:rPr>
          <w:rFonts w:ascii="Alegreya" w:eastAsia="Alegreya" w:hAnsi="Alegreya" w:cs="Alegreya"/>
          <w:sz w:val="24"/>
          <w:szCs w:val="24"/>
        </w:rPr>
        <w:t>.</w:t>
      </w: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17"/>
          <w:szCs w:val="17"/>
        </w:rPr>
      </w:pPr>
    </w:p>
    <w:p w:rsidR="00FE0B65" w:rsidRDefault="00253176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AAAAAA"/>
          <w:sz w:val="17"/>
          <w:szCs w:val="17"/>
        </w:rPr>
        <w:drawing>
          <wp:inline distT="114300" distB="114300" distL="114300" distR="114300">
            <wp:extent cx="4714875" cy="23717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17"/>
          <w:szCs w:val="17"/>
        </w:rPr>
      </w:pPr>
    </w:p>
    <w:p w:rsidR="00FE0B65" w:rsidRDefault="00253176">
      <w:pPr>
        <w:shd w:val="clear" w:color="auto" w:fill="FFFFFF"/>
        <w:rPr>
          <w:rFonts w:ascii="Alegreya" w:eastAsia="Alegreya" w:hAnsi="Alegreya" w:cs="Alegreya"/>
          <w:sz w:val="24"/>
          <w:szCs w:val="24"/>
          <w:highlight w:val="white"/>
        </w:rPr>
      </w:pPr>
      <w:r>
        <w:rPr>
          <w:rFonts w:ascii="Alegreya" w:eastAsia="Alegreya" w:hAnsi="Alegreya" w:cs="Alegreya"/>
          <w:sz w:val="24"/>
          <w:szCs w:val="24"/>
          <w:highlight w:val="white"/>
        </w:rPr>
        <w:t xml:space="preserve">Placing the point above, each one sounds with </w:t>
      </w:r>
      <w:r>
        <w:rPr>
          <w:rFonts w:ascii="Alegreya" w:eastAsia="Alegreya" w:hAnsi="Alegreya" w:cs="Alegreya"/>
          <w:i/>
          <w:sz w:val="24"/>
          <w:szCs w:val="24"/>
          <w:highlight w:val="white"/>
        </w:rPr>
        <w:t>e</w:t>
      </w:r>
      <w:r>
        <w:rPr>
          <w:rFonts w:ascii="Alegreya" w:eastAsia="Alegreya" w:hAnsi="Alegreya" w:cs="Alegreya"/>
          <w:sz w:val="24"/>
          <w:szCs w:val="24"/>
          <w:highlight w:val="white"/>
        </w:rPr>
        <w:t xml:space="preserve"> or with </w:t>
      </w:r>
      <w:proofErr w:type="spellStart"/>
      <w:r>
        <w:rPr>
          <w:rFonts w:ascii="Alegreya" w:eastAsia="Alegreya" w:hAnsi="Alegreya" w:cs="Alegreya"/>
          <w:i/>
          <w:sz w:val="24"/>
          <w:szCs w:val="24"/>
          <w:highlight w:val="white"/>
        </w:rPr>
        <w:t>i</w:t>
      </w:r>
      <w:proofErr w:type="spellEnd"/>
      <w:r>
        <w:rPr>
          <w:rFonts w:ascii="Alegreya" w:eastAsia="Alegreya" w:hAnsi="Alegreya" w:cs="Alegreya"/>
          <w:sz w:val="24"/>
          <w:szCs w:val="24"/>
          <w:highlight w:val="white"/>
        </w:rPr>
        <w:t>.</w:t>
      </w:r>
    </w:p>
    <w:p w:rsidR="00FE0B65" w:rsidRDefault="0025317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lastRenderedPageBreak/>
        <w:drawing>
          <wp:inline distT="114300" distB="114300" distL="114300" distR="114300">
            <wp:extent cx="3767138" cy="2544041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7138" cy="2544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E0B65" w:rsidRDefault="00253176">
      <w:pPr>
        <w:shd w:val="clear" w:color="auto" w:fill="FFFFFF"/>
        <w:rPr>
          <w:rFonts w:ascii="Alegreya" w:eastAsia="Alegreya" w:hAnsi="Alegreya" w:cs="Alegreya"/>
          <w:sz w:val="24"/>
          <w:szCs w:val="24"/>
          <w:highlight w:val="white"/>
        </w:rPr>
      </w:pPr>
      <w:r>
        <w:rPr>
          <w:rFonts w:ascii="Alegreya" w:eastAsia="Alegreya" w:hAnsi="Alegreya" w:cs="Alegreya"/>
          <w:sz w:val="24"/>
          <w:szCs w:val="24"/>
          <w:highlight w:val="white"/>
        </w:rPr>
        <w:t xml:space="preserve">Placing the point below, it sounds with </w:t>
      </w:r>
      <w:r>
        <w:rPr>
          <w:rFonts w:ascii="Alegreya" w:eastAsia="Alegreya" w:hAnsi="Alegreya" w:cs="Alegreya"/>
          <w:i/>
          <w:sz w:val="24"/>
          <w:szCs w:val="24"/>
          <w:highlight w:val="white"/>
        </w:rPr>
        <w:t>o</w:t>
      </w:r>
      <w:r>
        <w:rPr>
          <w:rFonts w:ascii="Alegreya" w:eastAsia="Alegreya" w:hAnsi="Alegreya" w:cs="Alegreya"/>
          <w:sz w:val="24"/>
          <w:szCs w:val="24"/>
          <w:highlight w:val="white"/>
        </w:rPr>
        <w:t xml:space="preserve"> or with </w:t>
      </w:r>
      <w:r>
        <w:rPr>
          <w:rFonts w:ascii="Alegreya" w:eastAsia="Alegreya" w:hAnsi="Alegreya" w:cs="Alegreya"/>
          <w:i/>
          <w:sz w:val="24"/>
          <w:szCs w:val="24"/>
          <w:highlight w:val="white"/>
        </w:rPr>
        <w:t>u</w:t>
      </w:r>
      <w:r>
        <w:rPr>
          <w:rFonts w:ascii="Alegreya" w:eastAsia="Alegreya" w:hAnsi="Alegreya" w:cs="Alegreya"/>
          <w:sz w:val="24"/>
          <w:szCs w:val="24"/>
          <w:highlight w:val="white"/>
        </w:rPr>
        <w:t>.</w:t>
      </w:r>
    </w:p>
    <w:p w:rsidR="00FE0B65" w:rsidRDefault="00253176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AAAAAA"/>
          <w:sz w:val="17"/>
          <w:szCs w:val="17"/>
        </w:rPr>
        <w:drawing>
          <wp:inline distT="114300" distB="114300" distL="114300" distR="114300">
            <wp:extent cx="4295775" cy="29908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99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FE0B65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  <w:highlight w:val="white"/>
        </w:rPr>
      </w:pPr>
    </w:p>
    <w:p w:rsidR="00FE0B65" w:rsidRDefault="0025317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 the back in BLACKLIGHTS! (write on this paper or another paper!)</w:t>
      </w:r>
    </w:p>
    <w:p w:rsidR="00FE0B65" w:rsidRDefault="00253176">
      <w:pPr>
        <w:shd w:val="clear" w:color="auto" w:fill="FFFFFF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LOO_</w:t>
      </w:r>
    </w:p>
    <w:p w:rsidR="00FE0B65" w:rsidRDefault="00253176">
      <w:pPr>
        <w:shd w:val="clear" w:color="auto" w:fill="FFFFFF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U_DE_</w:t>
      </w:r>
    </w:p>
    <w:p w:rsidR="00FE0B65" w:rsidRDefault="00253176">
      <w:pPr>
        <w:shd w:val="clear" w:color="auto" w:fill="FFFFFF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_HE</w:t>
      </w:r>
    </w:p>
    <w:p w:rsidR="00FE0B65" w:rsidRDefault="00253176">
      <w:pPr>
        <w:shd w:val="clear" w:color="auto" w:fill="FFFFFF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BOO_</w:t>
      </w:r>
    </w:p>
    <w:sectPr w:rsidR="00FE0B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76" w:rsidRDefault="00253176" w:rsidP="009F0EDF">
      <w:pPr>
        <w:spacing w:line="240" w:lineRule="auto"/>
      </w:pPr>
      <w:r>
        <w:separator/>
      </w:r>
    </w:p>
  </w:endnote>
  <w:endnote w:type="continuationSeparator" w:id="0">
    <w:p w:rsidR="00253176" w:rsidRDefault="00253176" w:rsidP="009F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DF" w:rsidRDefault="009F0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DF" w:rsidRDefault="009F0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DF" w:rsidRDefault="009F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76" w:rsidRDefault="00253176" w:rsidP="009F0EDF">
      <w:pPr>
        <w:spacing w:line="240" w:lineRule="auto"/>
      </w:pPr>
      <w:r>
        <w:separator/>
      </w:r>
    </w:p>
  </w:footnote>
  <w:footnote w:type="continuationSeparator" w:id="0">
    <w:p w:rsidR="00253176" w:rsidRDefault="00253176" w:rsidP="009F0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DF" w:rsidRDefault="009F0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DF" w:rsidRDefault="009F0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DF" w:rsidRDefault="009F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65"/>
    <w:rsid w:val="00253176"/>
    <w:rsid w:val="009F0EDF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AB636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0E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DF"/>
  </w:style>
  <w:style w:type="paragraph" w:styleId="Footer">
    <w:name w:val="footer"/>
    <w:basedOn w:val="Normal"/>
    <w:link w:val="FooterChar"/>
    <w:uiPriority w:val="99"/>
    <w:unhideWhenUsed/>
    <w:rsid w:val="009F0E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DF"/>
  </w:style>
  <w:style w:type="paragraph" w:styleId="BalloonText">
    <w:name w:val="Balloon Text"/>
    <w:basedOn w:val="Normal"/>
    <w:link w:val="BalloonTextChar"/>
    <w:uiPriority w:val="99"/>
    <w:semiHidden/>
    <w:unhideWhenUsed/>
    <w:rsid w:val="009F0ED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2019-04-19T04:02:00Z</dcterms:created>
  <dcterms:modified xsi:type="dcterms:W3CDTF">2019-04-19T04:04:00Z</dcterms:modified>
</cp:coreProperties>
</file>